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2E70" w14:textId="77777777" w:rsidR="003B6BA5" w:rsidRPr="00D762EE" w:rsidRDefault="003B6BA5" w:rsidP="003B6BA5">
      <w:pPr>
        <w:ind w:right="85"/>
        <w:jc w:val="center"/>
        <w:rPr>
          <w:rFonts w:ascii="Times New Roman" w:hAnsi="Times New Roman" w:cs="Times New Roman"/>
          <w:b/>
          <w:sz w:val="24"/>
        </w:rPr>
      </w:pPr>
      <w:r w:rsidRPr="00D762EE">
        <w:rPr>
          <w:rFonts w:ascii="Times New Roman" w:hAnsi="Times New Roman" w:cs="Times New Roman"/>
          <w:b/>
          <w:sz w:val="24"/>
        </w:rPr>
        <w:t>EDITAL</w:t>
      </w:r>
      <w:r w:rsidRPr="00D762EE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Nº</w:t>
      </w:r>
      <w:r w:rsidRPr="00D762EE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color w:val="000000" w:themeColor="text1"/>
          <w:sz w:val="24"/>
        </w:rPr>
        <w:t>03/2026</w:t>
      </w:r>
      <w:r w:rsidRPr="00D762EE">
        <w:rPr>
          <w:rFonts w:ascii="Times New Roman" w:hAnsi="Times New Roman" w:cs="Times New Roman"/>
          <w:b/>
          <w:color w:val="000000" w:themeColor="text1"/>
          <w:spacing w:val="-14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DE</w:t>
      </w:r>
      <w:r w:rsidRPr="00D762EE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SELEÇÃO</w:t>
      </w:r>
      <w:r w:rsidRPr="00D762EE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DO</w:t>
      </w:r>
      <w:r w:rsidRPr="00D762EE">
        <w:rPr>
          <w:rFonts w:ascii="Times New Roman" w:hAnsi="Times New Roman" w:cs="Times New Roman"/>
          <w:b/>
          <w:spacing w:val="-17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PROGRAMA</w:t>
      </w:r>
      <w:r w:rsidRPr="00D762EE">
        <w:rPr>
          <w:rFonts w:ascii="Times New Roman" w:hAnsi="Times New Roman" w:cs="Times New Roman"/>
          <w:b/>
          <w:spacing w:val="-15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DE</w:t>
      </w:r>
      <w:r w:rsidRPr="00D762EE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PÓS-GRADUAÇÃO</w:t>
      </w:r>
      <w:r w:rsidRPr="00D762EE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EM</w:t>
      </w:r>
      <w:r w:rsidRPr="00D762EE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D762EE">
        <w:rPr>
          <w:rFonts w:ascii="Times New Roman" w:hAnsi="Times New Roman" w:cs="Times New Roman"/>
          <w:b/>
          <w:sz w:val="24"/>
        </w:rPr>
        <w:t>GEOGRAFIA ANEXO II</w:t>
      </w:r>
    </w:p>
    <w:p w14:paraId="1E992ECB" w14:textId="77777777" w:rsidR="003B6BA5" w:rsidRPr="00D762EE" w:rsidRDefault="003B6BA5" w:rsidP="003B6BA5">
      <w:pPr>
        <w:jc w:val="center"/>
        <w:rPr>
          <w:rFonts w:ascii="Times New Roman" w:hAnsi="Times New Roman" w:cs="Times New Roman"/>
          <w:b/>
          <w:bCs/>
        </w:rPr>
      </w:pPr>
      <w:r w:rsidRPr="00D762EE">
        <w:rPr>
          <w:rFonts w:ascii="Times New Roman" w:hAnsi="Times New Roman" w:cs="Times New Roman"/>
          <w:b/>
          <w:bCs/>
        </w:rPr>
        <w:t>TABELA DE PONTUAÇÃO DO CURRÍCULO</w:t>
      </w:r>
    </w:p>
    <w:tbl>
      <w:tblPr>
        <w:tblStyle w:val="Tabelacomgrade"/>
        <w:tblW w:w="10774" w:type="dxa"/>
        <w:tblInd w:w="-289" w:type="dxa"/>
        <w:tblLook w:val="04A0" w:firstRow="1" w:lastRow="0" w:firstColumn="1" w:lastColumn="0" w:noHBand="0" w:noVBand="1"/>
      </w:tblPr>
      <w:tblGrid>
        <w:gridCol w:w="6663"/>
        <w:gridCol w:w="1134"/>
        <w:gridCol w:w="1559"/>
        <w:gridCol w:w="1418"/>
      </w:tblGrid>
      <w:tr w:rsidR="003B6BA5" w:rsidRPr="00D762EE" w14:paraId="3A987B19" w14:textId="77777777" w:rsidTr="00BE278E">
        <w:tc>
          <w:tcPr>
            <w:tcW w:w="6663" w:type="dxa"/>
            <w:shd w:val="clear" w:color="auto" w:fill="DBDBDB" w:themeFill="accent3" w:themeFillTint="66"/>
            <w:vAlign w:val="center"/>
          </w:tcPr>
          <w:p w14:paraId="75A4ECBF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14:paraId="531B54C5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Pontos</w:t>
            </w:r>
          </w:p>
        </w:tc>
        <w:tc>
          <w:tcPr>
            <w:tcW w:w="1559" w:type="dxa"/>
            <w:shd w:val="clear" w:color="auto" w:fill="DBDBDB" w:themeFill="accent3" w:themeFillTint="66"/>
            <w:vAlign w:val="center"/>
          </w:tcPr>
          <w:p w14:paraId="5A8FED4B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Atribuição pelo candidato</w:t>
            </w:r>
          </w:p>
        </w:tc>
        <w:tc>
          <w:tcPr>
            <w:tcW w:w="1418" w:type="dxa"/>
            <w:shd w:val="clear" w:color="auto" w:fill="DBDBDB" w:themeFill="accent3" w:themeFillTint="66"/>
            <w:vAlign w:val="center"/>
          </w:tcPr>
          <w:p w14:paraId="5E8F4D61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Validação pela Banca</w:t>
            </w:r>
          </w:p>
        </w:tc>
      </w:tr>
      <w:tr w:rsidR="003B6BA5" w:rsidRPr="00D762EE" w14:paraId="3F0016C9" w14:textId="77777777" w:rsidTr="00BE278E">
        <w:tc>
          <w:tcPr>
            <w:tcW w:w="6663" w:type="dxa"/>
          </w:tcPr>
          <w:p w14:paraId="06B74766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grupos de pesquisa (certificados por instituições oficiais) (0,5 pontos por participação).</w:t>
            </w:r>
          </w:p>
        </w:tc>
        <w:tc>
          <w:tcPr>
            <w:tcW w:w="1134" w:type="dxa"/>
            <w:vAlign w:val="center"/>
          </w:tcPr>
          <w:p w14:paraId="403ADB50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1,0</w:t>
            </w:r>
          </w:p>
        </w:tc>
        <w:tc>
          <w:tcPr>
            <w:tcW w:w="1559" w:type="dxa"/>
          </w:tcPr>
          <w:p w14:paraId="2CFC5BF0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5FD1CA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6329C7CB" w14:textId="77777777" w:rsidTr="00BE278E">
        <w:tc>
          <w:tcPr>
            <w:tcW w:w="6663" w:type="dxa"/>
          </w:tcPr>
          <w:p w14:paraId="01770626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palestra e/ou mesa redonda como ouvinte (0,2 pontos por participação).</w:t>
            </w:r>
          </w:p>
        </w:tc>
        <w:tc>
          <w:tcPr>
            <w:tcW w:w="1134" w:type="dxa"/>
            <w:vAlign w:val="center"/>
          </w:tcPr>
          <w:p w14:paraId="4E338D36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1,0</w:t>
            </w:r>
          </w:p>
        </w:tc>
        <w:tc>
          <w:tcPr>
            <w:tcW w:w="1559" w:type="dxa"/>
          </w:tcPr>
          <w:p w14:paraId="2ABD2D4E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7FE2BA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66C946B6" w14:textId="77777777" w:rsidTr="00BE278E">
        <w:trPr>
          <w:trHeight w:val="267"/>
        </w:trPr>
        <w:tc>
          <w:tcPr>
            <w:tcW w:w="6663" w:type="dxa"/>
            <w:vAlign w:val="center"/>
          </w:tcPr>
          <w:p w14:paraId="54E2A8DC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Monitoria acadêmica (0,5 pontos por semestre).</w:t>
            </w:r>
          </w:p>
        </w:tc>
        <w:tc>
          <w:tcPr>
            <w:tcW w:w="1134" w:type="dxa"/>
            <w:vAlign w:val="center"/>
          </w:tcPr>
          <w:p w14:paraId="1674F244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2,0</w:t>
            </w:r>
          </w:p>
        </w:tc>
        <w:tc>
          <w:tcPr>
            <w:tcW w:w="1559" w:type="dxa"/>
            <w:vAlign w:val="center"/>
          </w:tcPr>
          <w:p w14:paraId="1F7ED539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FC6C039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15B8C7F4" w14:textId="77777777" w:rsidTr="00BE278E">
        <w:tc>
          <w:tcPr>
            <w:tcW w:w="6663" w:type="dxa"/>
          </w:tcPr>
          <w:p w14:paraId="52AAA58F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Trabalho premiado por instituição pública ou evento científico (menção honrosa, excelência acadêmica e outros equivalentes) (0,5 pontos por trabalho).</w:t>
            </w:r>
          </w:p>
        </w:tc>
        <w:tc>
          <w:tcPr>
            <w:tcW w:w="1134" w:type="dxa"/>
            <w:vAlign w:val="center"/>
          </w:tcPr>
          <w:p w14:paraId="779E38EF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2,0</w:t>
            </w:r>
          </w:p>
        </w:tc>
        <w:tc>
          <w:tcPr>
            <w:tcW w:w="1559" w:type="dxa"/>
          </w:tcPr>
          <w:p w14:paraId="0BFB2ECD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3F194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0D6AB710" w14:textId="77777777" w:rsidTr="00BE278E">
        <w:tc>
          <w:tcPr>
            <w:tcW w:w="6663" w:type="dxa"/>
          </w:tcPr>
          <w:p w14:paraId="6CDBA059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organização de eventos acadêmico-científicos (0,5 pontos por participação).</w:t>
            </w:r>
          </w:p>
        </w:tc>
        <w:tc>
          <w:tcPr>
            <w:tcW w:w="1134" w:type="dxa"/>
            <w:vAlign w:val="center"/>
          </w:tcPr>
          <w:p w14:paraId="40A365D3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</w:tcPr>
          <w:p w14:paraId="5786344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9085D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33D06BA9" w14:textId="77777777" w:rsidTr="00BE278E">
        <w:tc>
          <w:tcPr>
            <w:tcW w:w="6663" w:type="dxa"/>
          </w:tcPr>
          <w:p w14:paraId="51FD9842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minicurso como ministrante:</w:t>
            </w:r>
          </w:p>
          <w:p w14:paraId="08C705B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Minicurso de até 8 horas (0,5 pontos por curso);</w:t>
            </w:r>
          </w:p>
          <w:p w14:paraId="5632892E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Minicurso com mais de 8 horas (1,0 ponto por curso).</w:t>
            </w:r>
          </w:p>
        </w:tc>
        <w:tc>
          <w:tcPr>
            <w:tcW w:w="1134" w:type="dxa"/>
            <w:vAlign w:val="center"/>
          </w:tcPr>
          <w:p w14:paraId="6BC58BCA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</w:tcPr>
          <w:p w14:paraId="1490BBAC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7C6F8F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23314CDE" w14:textId="77777777" w:rsidTr="00BE278E">
        <w:tc>
          <w:tcPr>
            <w:tcW w:w="6663" w:type="dxa"/>
          </w:tcPr>
          <w:p w14:paraId="5DBEFA66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palestra/mesa redonda como palestrante (1,0 ponto por participação).</w:t>
            </w:r>
          </w:p>
        </w:tc>
        <w:tc>
          <w:tcPr>
            <w:tcW w:w="1134" w:type="dxa"/>
            <w:vAlign w:val="center"/>
          </w:tcPr>
          <w:p w14:paraId="02990A41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</w:tcPr>
          <w:p w14:paraId="442B0201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F8C884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6F89111A" w14:textId="77777777" w:rsidTr="00BE278E">
        <w:trPr>
          <w:trHeight w:val="161"/>
        </w:trPr>
        <w:tc>
          <w:tcPr>
            <w:tcW w:w="6663" w:type="dxa"/>
            <w:vAlign w:val="center"/>
          </w:tcPr>
          <w:p w14:paraId="355E9D1E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Projetos de Extensão (1,0 ponto por ano).</w:t>
            </w:r>
          </w:p>
        </w:tc>
        <w:tc>
          <w:tcPr>
            <w:tcW w:w="1134" w:type="dxa"/>
            <w:vAlign w:val="center"/>
          </w:tcPr>
          <w:p w14:paraId="09BE51C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  <w:vAlign w:val="center"/>
          </w:tcPr>
          <w:p w14:paraId="65541CE0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6E4B88E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4F0A6F32" w14:textId="77777777" w:rsidTr="00BE278E">
        <w:tc>
          <w:tcPr>
            <w:tcW w:w="6663" w:type="dxa"/>
          </w:tcPr>
          <w:p w14:paraId="7861F366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Atividade de Ensino:</w:t>
            </w:r>
          </w:p>
          <w:p w14:paraId="60C3920E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Superior (1,5 pontos por semestre);</w:t>
            </w:r>
          </w:p>
          <w:p w14:paraId="49C7029F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Médio (1,0 ponto por semestre);</w:t>
            </w:r>
          </w:p>
          <w:p w14:paraId="72BC57F0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Fundamental (0,5 pontos por semestre).</w:t>
            </w:r>
          </w:p>
        </w:tc>
        <w:tc>
          <w:tcPr>
            <w:tcW w:w="1134" w:type="dxa"/>
            <w:vAlign w:val="center"/>
          </w:tcPr>
          <w:p w14:paraId="3E868BA6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</w:tcPr>
          <w:p w14:paraId="4AA823B7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6EF71A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075C1870" w14:textId="77777777" w:rsidTr="00BE278E">
        <w:tc>
          <w:tcPr>
            <w:tcW w:w="6663" w:type="dxa"/>
          </w:tcPr>
          <w:p w14:paraId="5E58A75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Atuação profissional relacionada à profissão, exceto ensino (1,0 ponto por ano).</w:t>
            </w:r>
          </w:p>
        </w:tc>
        <w:tc>
          <w:tcPr>
            <w:tcW w:w="1134" w:type="dxa"/>
            <w:vAlign w:val="center"/>
          </w:tcPr>
          <w:p w14:paraId="0A183D60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</w:tcPr>
          <w:p w14:paraId="5EF74904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B900AF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5AAB5FDF" w14:textId="77777777" w:rsidTr="00BE278E">
        <w:tc>
          <w:tcPr>
            <w:tcW w:w="6663" w:type="dxa"/>
          </w:tcPr>
          <w:p w14:paraId="73223283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Estágios extracurriculares com declaração institucional (1,5 pontos para cada 100 horas de estágio).</w:t>
            </w:r>
          </w:p>
        </w:tc>
        <w:tc>
          <w:tcPr>
            <w:tcW w:w="1134" w:type="dxa"/>
            <w:vAlign w:val="center"/>
          </w:tcPr>
          <w:p w14:paraId="01F8C3C7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</w:tcPr>
          <w:p w14:paraId="3F7B6A4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A82BF5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06671AA8" w14:textId="77777777" w:rsidTr="00BE278E">
        <w:trPr>
          <w:trHeight w:val="247"/>
        </w:trPr>
        <w:tc>
          <w:tcPr>
            <w:tcW w:w="6663" w:type="dxa"/>
            <w:vAlign w:val="center"/>
          </w:tcPr>
          <w:p w14:paraId="7B89D03D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Curso de Especialização (</w:t>
            </w:r>
            <w:r w:rsidRPr="00D762E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lato sensu</w:t>
            </w: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) (3 pontos por curso).</w:t>
            </w:r>
          </w:p>
        </w:tc>
        <w:tc>
          <w:tcPr>
            <w:tcW w:w="1134" w:type="dxa"/>
            <w:vAlign w:val="center"/>
          </w:tcPr>
          <w:p w14:paraId="7106B961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3,0</w:t>
            </w:r>
          </w:p>
        </w:tc>
        <w:tc>
          <w:tcPr>
            <w:tcW w:w="1559" w:type="dxa"/>
            <w:vAlign w:val="center"/>
          </w:tcPr>
          <w:p w14:paraId="2A02BCF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617496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1449E95F" w14:textId="77777777" w:rsidTr="00BE278E">
        <w:trPr>
          <w:trHeight w:val="425"/>
        </w:trPr>
        <w:tc>
          <w:tcPr>
            <w:tcW w:w="6663" w:type="dxa"/>
            <w:vAlign w:val="center"/>
          </w:tcPr>
          <w:p w14:paraId="3C7661A5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Intercâmbio internacional em instituição de ensino superior ou instituição de pesquisa (2,0 pontos por semestre).</w:t>
            </w:r>
          </w:p>
        </w:tc>
        <w:tc>
          <w:tcPr>
            <w:tcW w:w="1134" w:type="dxa"/>
            <w:vAlign w:val="center"/>
          </w:tcPr>
          <w:p w14:paraId="248CBCC7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4,0</w:t>
            </w:r>
          </w:p>
        </w:tc>
        <w:tc>
          <w:tcPr>
            <w:tcW w:w="1559" w:type="dxa"/>
            <w:vAlign w:val="center"/>
          </w:tcPr>
          <w:p w14:paraId="4632DCDC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4FB11A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44BB8723" w14:textId="77777777" w:rsidTr="00BE278E">
        <w:tc>
          <w:tcPr>
            <w:tcW w:w="6663" w:type="dxa"/>
          </w:tcPr>
          <w:p w14:paraId="728A9A7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Participação em eventos científicos nos últimos cinco anos:</w:t>
            </w:r>
          </w:p>
          <w:p w14:paraId="4A54562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Internacional (1,5 pontos por participação);</w:t>
            </w:r>
          </w:p>
          <w:p w14:paraId="2079829D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Nacional (1,0 pontos por participação);</w:t>
            </w:r>
          </w:p>
          <w:p w14:paraId="70948B36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Regional (0,5 ponto por participação);</w:t>
            </w:r>
          </w:p>
          <w:p w14:paraId="0DAD901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Local (0,25 pontos por participação).</w:t>
            </w:r>
          </w:p>
        </w:tc>
        <w:tc>
          <w:tcPr>
            <w:tcW w:w="1134" w:type="dxa"/>
            <w:vAlign w:val="center"/>
          </w:tcPr>
          <w:p w14:paraId="567D13AD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6,0</w:t>
            </w:r>
          </w:p>
        </w:tc>
        <w:tc>
          <w:tcPr>
            <w:tcW w:w="1559" w:type="dxa"/>
          </w:tcPr>
          <w:p w14:paraId="1768A77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ED755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450AAC3A" w14:textId="77777777" w:rsidTr="00BE278E">
        <w:tc>
          <w:tcPr>
            <w:tcW w:w="6663" w:type="dxa"/>
          </w:tcPr>
          <w:p w14:paraId="693C1F35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Iniciação Científica (PIBIC), PIBID, PIBIT, PET e outros equivalentes, com no mínimo 20 h/semana e com declaração institucional (1,5 pontos por semestre).</w:t>
            </w:r>
          </w:p>
        </w:tc>
        <w:tc>
          <w:tcPr>
            <w:tcW w:w="1134" w:type="dxa"/>
            <w:vAlign w:val="center"/>
          </w:tcPr>
          <w:p w14:paraId="428617C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6,0</w:t>
            </w:r>
          </w:p>
        </w:tc>
        <w:tc>
          <w:tcPr>
            <w:tcW w:w="1559" w:type="dxa"/>
          </w:tcPr>
          <w:p w14:paraId="2D4A4FB6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E0B19E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7565AD6F" w14:textId="77777777" w:rsidTr="00BE278E">
        <w:trPr>
          <w:trHeight w:val="177"/>
        </w:trPr>
        <w:tc>
          <w:tcPr>
            <w:tcW w:w="6663" w:type="dxa"/>
          </w:tcPr>
          <w:p w14:paraId="457DFEE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Autor e/ou coautor de capítulo de livro (2,0 pontos por capítulo de livro publicado).</w:t>
            </w:r>
          </w:p>
        </w:tc>
        <w:tc>
          <w:tcPr>
            <w:tcW w:w="1134" w:type="dxa"/>
            <w:vAlign w:val="center"/>
          </w:tcPr>
          <w:p w14:paraId="0DA8582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6,0</w:t>
            </w:r>
          </w:p>
        </w:tc>
        <w:tc>
          <w:tcPr>
            <w:tcW w:w="1559" w:type="dxa"/>
          </w:tcPr>
          <w:p w14:paraId="0E4ABC85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2EE074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52F2E5C7" w14:textId="77777777" w:rsidTr="00BE278E">
        <w:trPr>
          <w:trHeight w:val="303"/>
        </w:trPr>
        <w:tc>
          <w:tcPr>
            <w:tcW w:w="6663" w:type="dxa"/>
            <w:vAlign w:val="center"/>
          </w:tcPr>
          <w:p w14:paraId="58BB7FB9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Autor e/ou organizador de livro completo (4,0 pontos por livro publicado).</w:t>
            </w:r>
          </w:p>
        </w:tc>
        <w:tc>
          <w:tcPr>
            <w:tcW w:w="1134" w:type="dxa"/>
            <w:vAlign w:val="center"/>
          </w:tcPr>
          <w:p w14:paraId="2C1FB48D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8,0</w:t>
            </w:r>
          </w:p>
        </w:tc>
        <w:tc>
          <w:tcPr>
            <w:tcW w:w="1559" w:type="dxa"/>
          </w:tcPr>
          <w:p w14:paraId="575E3E9E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95127B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7216B909" w14:textId="77777777" w:rsidTr="00BE278E">
        <w:tc>
          <w:tcPr>
            <w:tcW w:w="6663" w:type="dxa"/>
          </w:tcPr>
          <w:p w14:paraId="4B65EF1D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Publicações e/ou comunicações em eventos científicos (inclusive PIBIC) nos últimos cinco anos:</w:t>
            </w:r>
          </w:p>
          <w:p w14:paraId="209313FD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Trabalho completo internacional (2,0 pontos por publicação);</w:t>
            </w:r>
          </w:p>
          <w:p w14:paraId="45728C5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Trabalho completo nacional (1,5 pontos por publicação);</w:t>
            </w:r>
          </w:p>
          <w:p w14:paraId="567E4DED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expandido internacional (1,0 pontos por publicação);</w:t>
            </w:r>
          </w:p>
          <w:p w14:paraId="46806E04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expandido nacional (0,75 pontos por publicação);</w:t>
            </w:r>
          </w:p>
          <w:p w14:paraId="48095F07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expandido regional (0,5 pontos por publicação);</w:t>
            </w:r>
          </w:p>
          <w:p w14:paraId="2A8F65A3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simples internacional (0,5 ponto por publicação);</w:t>
            </w:r>
          </w:p>
          <w:p w14:paraId="5A3AECBD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simples nacional (0,25 ponto por publicação);</w:t>
            </w:r>
          </w:p>
          <w:p w14:paraId="2198F64A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simples regional (0,15 ponto por publicação);</w:t>
            </w:r>
          </w:p>
          <w:p w14:paraId="042D3061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Resumo simples local (0,10 ponto por publicação).</w:t>
            </w:r>
          </w:p>
          <w:p w14:paraId="54A5B541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Apresentação oral pelo candidato (1,0 ponto por comunicação).</w:t>
            </w:r>
          </w:p>
        </w:tc>
        <w:tc>
          <w:tcPr>
            <w:tcW w:w="1134" w:type="dxa"/>
            <w:vAlign w:val="center"/>
          </w:tcPr>
          <w:p w14:paraId="74276B6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 10,0</w:t>
            </w:r>
          </w:p>
        </w:tc>
        <w:tc>
          <w:tcPr>
            <w:tcW w:w="1559" w:type="dxa"/>
          </w:tcPr>
          <w:p w14:paraId="27506B1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294A5D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2CCF1C3D" w14:textId="77777777" w:rsidTr="00BE278E">
        <w:tc>
          <w:tcPr>
            <w:tcW w:w="6663" w:type="dxa"/>
          </w:tcPr>
          <w:p w14:paraId="6CC573A5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Publicações em revistas ou periódicos indexados (Qualis 2021-2024):</w:t>
            </w:r>
          </w:p>
          <w:p w14:paraId="6DF27800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Qualis A1 e A2 (15 pontos por publicação);</w:t>
            </w:r>
          </w:p>
          <w:p w14:paraId="09F289F8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Qualis A3 e A4 (10 pontos por publicação);</w:t>
            </w:r>
          </w:p>
          <w:p w14:paraId="38A3AD36" w14:textId="77777777" w:rsidR="003B6BA5" w:rsidRPr="00D762EE" w:rsidRDefault="003B6BA5" w:rsidP="00BE27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Qualis B (5,0 pontos por publicação).</w:t>
            </w:r>
          </w:p>
        </w:tc>
        <w:tc>
          <w:tcPr>
            <w:tcW w:w="1134" w:type="dxa"/>
            <w:vAlign w:val="center"/>
          </w:tcPr>
          <w:p w14:paraId="7A38BA58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máx.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62EE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</w:tcPr>
          <w:p w14:paraId="6D51B7FA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0BF551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1858ABE8" w14:textId="77777777" w:rsidTr="00BE278E">
        <w:trPr>
          <w:trHeight w:val="81"/>
        </w:trPr>
        <w:tc>
          <w:tcPr>
            <w:tcW w:w="6663" w:type="dxa"/>
            <w:shd w:val="clear" w:color="auto" w:fill="DBDBDB" w:themeFill="accent3" w:themeFillTint="66"/>
            <w:vAlign w:val="center"/>
          </w:tcPr>
          <w:p w14:paraId="207B14B9" w14:textId="77777777" w:rsidR="003B6BA5" w:rsidRPr="00D762EE" w:rsidRDefault="003B6BA5" w:rsidP="00BE27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2CD6B867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Máx.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446D0DED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26BC1404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409CC93F" w14:textId="77777777" w:rsidTr="00BE278E">
        <w:tc>
          <w:tcPr>
            <w:tcW w:w="6663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CC79D94" w14:textId="77777777" w:rsidR="003B6BA5" w:rsidRPr="00D762EE" w:rsidRDefault="003B6BA5" w:rsidP="00BE27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Identificação do candidato</w:t>
            </w:r>
          </w:p>
        </w:tc>
        <w:tc>
          <w:tcPr>
            <w:tcW w:w="4111" w:type="dxa"/>
            <w:gridSpan w:val="3"/>
            <w:tcBorders>
              <w:left w:val="nil"/>
            </w:tcBorders>
            <w:shd w:val="clear" w:color="auto" w:fill="E7E6E6" w:themeFill="background2"/>
          </w:tcPr>
          <w:p w14:paraId="30F4F662" w14:textId="77777777" w:rsidR="003B6BA5" w:rsidRPr="00D762EE" w:rsidRDefault="003B6BA5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6BA5" w:rsidRPr="00D762EE" w14:paraId="315AFFA9" w14:textId="77777777" w:rsidTr="00BE278E">
        <w:trPr>
          <w:trHeight w:val="159"/>
        </w:trPr>
        <w:tc>
          <w:tcPr>
            <w:tcW w:w="10774" w:type="dxa"/>
            <w:gridSpan w:val="4"/>
            <w:vAlign w:val="center"/>
          </w:tcPr>
          <w:p w14:paraId="59E13FD7" w14:textId="77777777" w:rsidR="003B6BA5" w:rsidRPr="00D762EE" w:rsidRDefault="003B6BA5" w:rsidP="00BE2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Nome:</w:t>
            </w:r>
          </w:p>
        </w:tc>
      </w:tr>
      <w:tr w:rsidR="003B6BA5" w:rsidRPr="00D762EE" w14:paraId="50F8AF3F" w14:textId="77777777" w:rsidTr="00BE278E">
        <w:trPr>
          <w:trHeight w:val="130"/>
        </w:trPr>
        <w:tc>
          <w:tcPr>
            <w:tcW w:w="10774" w:type="dxa"/>
            <w:gridSpan w:val="4"/>
            <w:vAlign w:val="center"/>
          </w:tcPr>
          <w:p w14:paraId="0B0EC719" w14:textId="77777777" w:rsidR="003B6BA5" w:rsidRPr="00D762EE" w:rsidRDefault="003B6BA5" w:rsidP="00BE2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CPF:</w:t>
            </w:r>
          </w:p>
        </w:tc>
      </w:tr>
    </w:tbl>
    <w:p w14:paraId="69085375" w14:textId="77777777" w:rsidR="00B54CA4" w:rsidRDefault="00B54CA4"/>
    <w:sectPr w:rsidR="00B54CA4" w:rsidSect="003B6BA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A5"/>
    <w:rsid w:val="00064793"/>
    <w:rsid w:val="0013654B"/>
    <w:rsid w:val="002E504F"/>
    <w:rsid w:val="003B6BA5"/>
    <w:rsid w:val="009541D9"/>
    <w:rsid w:val="00B5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770B"/>
  <w15:chartTrackingRefBased/>
  <w15:docId w15:val="{911FB737-B1E7-4B02-9631-CC9C29B2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BA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B6BA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6BA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6BA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6BA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6BA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6BA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6BA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6BA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6BA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B6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6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6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6BA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6BA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6B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6BA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6B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6B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6BA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B6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6BA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B6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6BA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B6BA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6BA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B6BA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6BA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6BA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6BA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3B6BA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 Melo</dc:creator>
  <cp:keywords/>
  <dc:description/>
  <cp:lastModifiedBy>Niva Melo</cp:lastModifiedBy>
  <cp:revision>1</cp:revision>
  <dcterms:created xsi:type="dcterms:W3CDTF">2026-10-13T14:27:00Z</dcterms:created>
  <dcterms:modified xsi:type="dcterms:W3CDTF">2026-10-13T14:28:00Z</dcterms:modified>
</cp:coreProperties>
</file>